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附表：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1.一般工业固体废物产生清单（ 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2.一般工业固体废物流向汇总表（ 年 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3.一般工业固体废物出厂环节记录表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4.一般工业固体废物产生环节记录表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5.一般工业固体废物贮存环节记录表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6.1一般工业固体废物自行利用环节记录表（接收）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6.2一般工业固体废物自行利用环节记录表（运出）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7.一般工业固体废物自行处置环节记录表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30"/>
          <w:sz w:val="24"/>
          <w:szCs w:val="24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FF2941"/>
          <w:spacing w:val="15"/>
          <w:sz w:val="22"/>
          <w:szCs w:val="22"/>
          <w:bdr w:val="none" w:color="auto" w:sz="0" w:space="0"/>
          <w:shd w:val="clear" w:fill="FFFFFF"/>
        </w:rPr>
        <w:t>8.一般工业固体废物分类表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553075" cy="3279140"/>
            <wp:effectExtent l="0" t="0" r="9525" b="1651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279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534025" cy="2761615"/>
            <wp:effectExtent l="0" t="0" r="9525" b="635"/>
            <wp:docPr id="9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668010" cy="3155315"/>
            <wp:effectExtent l="0" t="0" r="8890" b="6985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801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772785" cy="3214370"/>
            <wp:effectExtent l="0" t="0" r="18415" b="5080"/>
            <wp:docPr id="5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321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944235" cy="3372485"/>
            <wp:effectExtent l="0" t="0" r="18415" b="18415"/>
            <wp:docPr id="7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6083300" cy="3773805"/>
            <wp:effectExtent l="0" t="0" r="12700" b="17145"/>
            <wp:docPr id="4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377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516245" cy="3088005"/>
            <wp:effectExtent l="0" t="0" r="8255" b="17145"/>
            <wp:docPr id="2" name="图片 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6245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532755" cy="3060700"/>
            <wp:effectExtent l="0" t="0" r="10795" b="6350"/>
            <wp:docPr id="10" name="图片 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single" w:color="000000" w:sz="6" w:space="0"/>
          <w:shd w:val="clear" w:fill="FFFFFF"/>
        </w:rPr>
        <w:drawing>
          <wp:inline distT="0" distB="0" distL="114300" distR="114300">
            <wp:extent cx="5981700" cy="8486775"/>
            <wp:effectExtent l="0" t="0" r="0" b="9525"/>
            <wp:docPr id="8" name="图片 10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2022-01-10T08:09:56Z</dcterms:created>
  <dc:creator>miaoyang</dc:creator>
  <cp:lastModifiedBy>miaoyang</cp:lastModifiedBy>
  <dcterms:modified xsi:type="dcterms:W3CDTF">2022-01-10T08:13:26Z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8FB1CC5C215F4181A41C84C2B2E29176</vt:lpwstr>
  </property>
</Properties>
</file>